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103F" w14:textId="52443D2E" w:rsidR="00CC4598" w:rsidRDefault="00CC4598" w:rsidP="00CC4598">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noProof/>
          <w:sz w:val="28"/>
          <w:szCs w:val="28"/>
        </w:rPr>
        <w:drawing>
          <wp:anchor distT="0" distB="0" distL="114300" distR="114300" simplePos="0" relativeHeight="251658240" behindDoc="0" locked="0" layoutInCell="1" allowOverlap="1" wp14:anchorId="2ED5E103" wp14:editId="0624CAE3">
            <wp:simplePos x="0" y="0"/>
            <wp:positionH relativeFrom="margin">
              <wp:align>center</wp:align>
            </wp:positionH>
            <wp:positionV relativeFrom="paragraph">
              <wp:posOffset>-333375</wp:posOffset>
            </wp:positionV>
            <wp:extent cx="2047875" cy="1479953"/>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14799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D5F4F" w14:textId="60EF2AA7" w:rsidR="00CC4598" w:rsidRDefault="00CC4598" w:rsidP="00CC4598">
      <w:pPr>
        <w:autoSpaceDE w:val="0"/>
        <w:autoSpaceDN w:val="0"/>
        <w:adjustRightInd w:val="0"/>
        <w:spacing w:after="0" w:line="240" w:lineRule="auto"/>
        <w:jc w:val="center"/>
        <w:rPr>
          <w:rFonts w:ascii="TimesNewRomanPSMT" w:hAnsi="TimesNewRomanPSMT" w:cs="TimesNewRomanPSMT"/>
          <w:sz w:val="28"/>
          <w:szCs w:val="28"/>
        </w:rPr>
      </w:pPr>
    </w:p>
    <w:p w14:paraId="2EDED436" w14:textId="631E9F66" w:rsidR="00CC4598" w:rsidRDefault="00CC4598" w:rsidP="00CC4598">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_____________________________________________________________________________</w:t>
      </w:r>
    </w:p>
    <w:p w14:paraId="29C04EB0" w14:textId="4C880A94" w:rsidR="00CC4598" w:rsidRDefault="00CC4598" w:rsidP="00CC4598">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br/>
      </w:r>
      <w:r>
        <w:rPr>
          <w:rFonts w:ascii="TimesNewRomanPSMT" w:hAnsi="TimesNewRomanPSMT" w:cs="TimesNewRomanPSMT"/>
          <w:sz w:val="28"/>
          <w:szCs w:val="28"/>
        </w:rPr>
        <w:br/>
      </w:r>
    </w:p>
    <w:p w14:paraId="4000DF29" w14:textId="0E457C5C" w:rsidR="00CC4598" w:rsidRDefault="00CC4598" w:rsidP="00CC4598">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NADIA GRISHIN</w:t>
      </w:r>
      <w:r w:rsidR="00C061B2">
        <w:rPr>
          <w:rFonts w:ascii="TimesNewRomanPSMT" w:hAnsi="TimesNewRomanPSMT" w:cs="TimesNewRomanPSMT"/>
          <w:sz w:val="28"/>
          <w:szCs w:val="28"/>
        </w:rPr>
        <w:t>,</w:t>
      </w:r>
      <w:r>
        <w:rPr>
          <w:rFonts w:ascii="TimesNewRomanPSMT" w:hAnsi="TimesNewRomanPSMT" w:cs="TimesNewRomanPSMT"/>
          <w:sz w:val="28"/>
          <w:szCs w:val="28"/>
        </w:rPr>
        <w:t xml:space="preserve"> BSDH, DDS</w:t>
      </w:r>
    </w:p>
    <w:p w14:paraId="7C7DFFA2" w14:textId="147DB41D" w:rsidR="00A83149" w:rsidRDefault="00CC4598" w:rsidP="00CC4598">
      <w:pPr>
        <w:jc w:val="center"/>
        <w:rPr>
          <w:rStyle w:val="Hyperlink"/>
          <w:rFonts w:ascii="TimesNewRomanPSMT" w:hAnsi="TimesNewRomanPSMT" w:cs="TimesNewRomanPSMT"/>
          <w:color w:val="000000" w:themeColor="text1"/>
          <w:sz w:val="16"/>
          <w:szCs w:val="16"/>
        </w:rPr>
      </w:pPr>
      <w:r>
        <w:rPr>
          <w:rFonts w:ascii="TimesNewRomanPSMT" w:hAnsi="TimesNewRomanPSMT" w:cs="TimesNewRomanPSMT"/>
          <w:sz w:val="16"/>
          <w:szCs w:val="16"/>
        </w:rPr>
        <w:t>507 N. Sullivan Rd,</w:t>
      </w:r>
      <w:r>
        <w:rPr>
          <w:rFonts w:ascii="SymbolMT" w:hAnsi="SymbolMT" w:cs="SymbolMT"/>
          <w:sz w:val="24"/>
          <w:szCs w:val="24"/>
        </w:rPr>
        <w:t xml:space="preserve"> </w:t>
      </w:r>
      <w:r>
        <w:rPr>
          <w:rFonts w:ascii="TimesNewRomanPSMT" w:hAnsi="TimesNewRomanPSMT" w:cs="TimesNewRomanPSMT"/>
          <w:sz w:val="16"/>
          <w:szCs w:val="16"/>
        </w:rPr>
        <w:t xml:space="preserve">#20 Spokane Valley, WA 99037 </w:t>
      </w:r>
      <w:r>
        <w:rPr>
          <w:rFonts w:ascii="SymbolMT" w:hAnsi="SymbolMT" w:cs="SymbolMT"/>
          <w:sz w:val="24"/>
          <w:szCs w:val="24"/>
        </w:rPr>
        <w:t xml:space="preserve">• </w:t>
      </w:r>
      <w:r>
        <w:rPr>
          <w:rFonts w:ascii="TimesNewRomanPSMT" w:hAnsi="TimesNewRomanPSMT" w:cs="TimesNewRomanPSMT"/>
          <w:sz w:val="16"/>
          <w:szCs w:val="16"/>
        </w:rPr>
        <w:t xml:space="preserve">Phone 509-703-7397 </w:t>
      </w:r>
      <w:r>
        <w:rPr>
          <w:rFonts w:ascii="SymbolMT" w:hAnsi="SymbolMT" w:cs="SymbolMT"/>
          <w:sz w:val="24"/>
          <w:szCs w:val="24"/>
        </w:rPr>
        <w:t>•</w:t>
      </w:r>
      <w:r w:rsidRPr="00CC4598">
        <w:rPr>
          <w:rFonts w:ascii="SymbolMT" w:hAnsi="SymbolMT" w:cs="SymbolMT"/>
          <w:color w:val="000000" w:themeColor="text1"/>
          <w:sz w:val="24"/>
          <w:szCs w:val="24"/>
        </w:rPr>
        <w:t xml:space="preserve"> </w:t>
      </w:r>
      <w:hyperlink r:id="rId6" w:history="1">
        <w:r w:rsidRPr="00CC4598">
          <w:rPr>
            <w:rStyle w:val="Hyperlink"/>
            <w:rFonts w:ascii="TimesNewRomanPSMT" w:hAnsi="TimesNewRomanPSMT" w:cs="TimesNewRomanPSMT"/>
            <w:color w:val="000000" w:themeColor="text1"/>
            <w:sz w:val="16"/>
            <w:szCs w:val="16"/>
          </w:rPr>
          <w:t>info@prodigydentalarts.com</w:t>
        </w:r>
      </w:hyperlink>
    </w:p>
    <w:p w14:paraId="52139C05" w14:textId="0B0D1F47" w:rsidR="004B4576" w:rsidRPr="004B4576" w:rsidRDefault="004B4576" w:rsidP="004B4576">
      <w:pPr>
        <w:jc w:val="center"/>
        <w:rPr>
          <w:rFonts w:ascii="TimesNewRomanPSMT" w:hAnsi="TimesNewRomanPSMT" w:cs="TimesNewRomanPSMT"/>
          <w:b/>
          <w:sz w:val="30"/>
          <w:szCs w:val="30"/>
          <w:u w:val="single"/>
        </w:rPr>
      </w:pPr>
      <w:r>
        <w:rPr>
          <w:rFonts w:ascii="TimesNewRomanPSMT" w:hAnsi="TimesNewRomanPSMT" w:cs="TimesNewRomanPSMT"/>
          <w:color w:val="000000" w:themeColor="text1"/>
          <w:sz w:val="16"/>
          <w:szCs w:val="16"/>
        </w:rPr>
        <w:br/>
      </w:r>
      <w:r w:rsidRPr="004B4576">
        <w:rPr>
          <w:rFonts w:ascii="TimesNewRomanPSMT" w:hAnsi="TimesNewRomanPSMT" w:cs="TimesNewRomanPSMT"/>
          <w:b/>
          <w:sz w:val="30"/>
          <w:szCs w:val="30"/>
          <w:u w:val="single"/>
        </w:rPr>
        <w:t>Informed Consent for Bone Grafting</w:t>
      </w:r>
    </w:p>
    <w:p w14:paraId="42FC541A" w14:textId="11759254" w:rsidR="004B4576" w:rsidRPr="004B4576" w:rsidRDefault="004B4576" w:rsidP="004B4576">
      <w:pPr>
        <w:rPr>
          <w:rFonts w:ascii="TimesNewRomanPSMT" w:hAnsi="TimesNewRomanPSMT" w:cs="TimesNewRomanPSMT"/>
          <w:sz w:val="20"/>
          <w:szCs w:val="20"/>
        </w:rPr>
      </w:pPr>
      <w:r w:rsidRPr="004B4576">
        <w:rPr>
          <w:rFonts w:ascii="TimesNewRomanPSMT" w:hAnsi="TimesNewRomanPSMT" w:cs="TimesNewRomanPSMT"/>
          <w:sz w:val="20"/>
          <w:szCs w:val="20"/>
        </w:rPr>
        <w:t xml:space="preserve">I hereby give consent to Dr. Grishin to perform Bone Grafting procedure. I understand that these potential risks and complications, include, but are not limited to, the following: </w:t>
      </w:r>
    </w:p>
    <w:p w14:paraId="6533357F" w14:textId="77777777" w:rsidR="004B4576" w:rsidRPr="004B4576" w:rsidRDefault="004B4576" w:rsidP="004B4576">
      <w:pPr>
        <w:numPr>
          <w:ilvl w:val="0"/>
          <w:numId w:val="1"/>
        </w:numPr>
        <w:rPr>
          <w:rFonts w:ascii="TimesNewRomanPSMT" w:hAnsi="TimesNewRomanPSMT" w:cs="TimesNewRomanPSMT"/>
          <w:sz w:val="20"/>
          <w:szCs w:val="20"/>
        </w:rPr>
      </w:pPr>
      <w:r w:rsidRPr="004B4576">
        <w:rPr>
          <w:rFonts w:ascii="TimesNewRomanPSMT" w:hAnsi="TimesNewRomanPSMT" w:cs="TimesNewRomanPSMT"/>
          <w:b/>
          <w:bCs/>
          <w:sz w:val="20"/>
          <w:szCs w:val="20"/>
          <w:u w:val="single"/>
        </w:rPr>
        <w:t>Pain</w:t>
      </w:r>
      <w:r w:rsidRPr="004B4576">
        <w:rPr>
          <w:rFonts w:ascii="TimesNewRomanPSMT" w:hAnsi="TimesNewRomanPSMT" w:cs="TimesNewRomanPSMT"/>
          <w:sz w:val="20"/>
          <w:szCs w:val="20"/>
        </w:rPr>
        <w:t>. Some discomfort is inherent in any oral surgery procedure. Grafting with materials</w:t>
      </w:r>
      <w:r w:rsidRPr="004B4576">
        <w:rPr>
          <w:rFonts w:ascii="TimesNewRomanPSMT" w:hAnsi="TimesNewRomanPSMT" w:cs="TimesNewRomanPSMT"/>
          <w:sz w:val="20"/>
          <w:szCs w:val="20"/>
        </w:rPr>
        <w:br/>
        <w:t>that do not have to be harvested from your body is less painful because they do not require a donor site surgery, but post-operative pain is still likely. It can be largely controlled with pain medications and applying a cold compression to the surgical site.</w:t>
      </w:r>
    </w:p>
    <w:p w14:paraId="789830FC" w14:textId="77777777" w:rsidR="004B4576" w:rsidRPr="004B4576" w:rsidRDefault="004B4576" w:rsidP="004B4576">
      <w:pPr>
        <w:numPr>
          <w:ilvl w:val="0"/>
          <w:numId w:val="1"/>
        </w:numPr>
        <w:rPr>
          <w:rFonts w:ascii="TimesNewRomanPSMT" w:hAnsi="TimesNewRomanPSMT" w:cs="TimesNewRomanPSMT"/>
          <w:sz w:val="20"/>
          <w:szCs w:val="20"/>
        </w:rPr>
      </w:pPr>
      <w:r w:rsidRPr="004B4576">
        <w:rPr>
          <w:rFonts w:ascii="TimesNewRomanPSMT" w:hAnsi="TimesNewRomanPSMT" w:cs="TimesNewRomanPSMT"/>
          <w:b/>
          <w:bCs/>
          <w:sz w:val="20"/>
          <w:szCs w:val="20"/>
          <w:u w:val="single"/>
        </w:rPr>
        <w:t>Infection</w:t>
      </w:r>
      <w:r w:rsidRPr="004B4576">
        <w:rPr>
          <w:rFonts w:ascii="TimesNewRomanPSMT" w:hAnsi="TimesNewRomanPSMT" w:cs="TimesNewRomanPSMT"/>
          <w:sz w:val="20"/>
          <w:szCs w:val="20"/>
        </w:rPr>
        <w:t xml:space="preserve">. No matter how carefully surgical sterility is maintained, it is possible, because of the existing non-sterile oral environment, for infections to occur post-operatively. At times these may be a serious nature. Should severe swelling occur, particularly accompanied with fever or malaise, professional attention should be received as soon as possible. </w:t>
      </w:r>
    </w:p>
    <w:p w14:paraId="019C2A50" w14:textId="77777777" w:rsidR="004B4576" w:rsidRPr="004B4576" w:rsidRDefault="004B4576" w:rsidP="004B4576">
      <w:pPr>
        <w:numPr>
          <w:ilvl w:val="0"/>
          <w:numId w:val="1"/>
        </w:numPr>
        <w:rPr>
          <w:rFonts w:ascii="TimesNewRomanPSMT" w:hAnsi="TimesNewRomanPSMT" w:cs="TimesNewRomanPSMT"/>
          <w:sz w:val="20"/>
          <w:szCs w:val="20"/>
        </w:rPr>
      </w:pPr>
      <w:r w:rsidRPr="004B4576">
        <w:rPr>
          <w:rFonts w:ascii="TimesNewRomanPSMT" w:hAnsi="TimesNewRomanPSMT" w:cs="TimesNewRomanPSMT"/>
          <w:b/>
          <w:bCs/>
          <w:sz w:val="20"/>
          <w:szCs w:val="20"/>
          <w:u w:val="single"/>
        </w:rPr>
        <w:t>Bleeding, bruising, and swelling.</w:t>
      </w:r>
      <w:r w:rsidRPr="004B4576">
        <w:rPr>
          <w:rFonts w:ascii="TimesNewRomanPSMT" w:hAnsi="TimesNewRomanPSMT" w:cs="TimesNewRomanPSMT"/>
          <w:sz w:val="20"/>
          <w:szCs w:val="20"/>
        </w:rPr>
        <w:t xml:space="preserve"> Some moderate bleeding may last several hours. If you profuse, you must contact us as soon as possible. Some swelling is normal, but if severe, you should notify us. Swelling usually starts to subside after 48 hours. Bruises may persist for a week or so. </w:t>
      </w:r>
    </w:p>
    <w:p w14:paraId="5F0FEECA" w14:textId="77777777" w:rsidR="004B4576" w:rsidRPr="004B4576" w:rsidRDefault="004B4576" w:rsidP="004B4576">
      <w:pPr>
        <w:numPr>
          <w:ilvl w:val="0"/>
          <w:numId w:val="1"/>
        </w:numPr>
        <w:rPr>
          <w:rFonts w:ascii="TimesNewRomanPSMT" w:hAnsi="TimesNewRomanPSMT" w:cs="TimesNewRomanPSMT"/>
          <w:b/>
          <w:bCs/>
          <w:sz w:val="20"/>
          <w:szCs w:val="20"/>
          <w:u w:val="single"/>
        </w:rPr>
      </w:pPr>
      <w:r w:rsidRPr="004B4576">
        <w:rPr>
          <w:rFonts w:ascii="TimesNewRomanPSMT" w:hAnsi="TimesNewRomanPSMT" w:cs="TimesNewRomanPSMT"/>
          <w:b/>
          <w:bCs/>
          <w:sz w:val="20"/>
          <w:szCs w:val="20"/>
          <w:u w:val="single"/>
        </w:rPr>
        <w:t xml:space="preserve">Loss of all or part of the graft. </w:t>
      </w:r>
      <w:r w:rsidRPr="004B4576">
        <w:rPr>
          <w:rFonts w:ascii="TimesNewRomanPSMT" w:hAnsi="TimesNewRomanPSMT" w:cs="TimesNewRomanPSMT"/>
          <w:sz w:val="20"/>
          <w:szCs w:val="20"/>
        </w:rPr>
        <w:t xml:space="preserve"> Success with bone and membrane grafting is high. Nevertheless, it is possible that the graft could fail. Despite meticulous surgery, particulate bone graft materials can migrate out of the surgery site and be lost. A membrane graft could start to dislodge. If so, the doctor should be notified. Your compliance is essential to assure success.</w:t>
      </w:r>
    </w:p>
    <w:p w14:paraId="0148B047" w14:textId="77777777" w:rsidR="004B4576" w:rsidRPr="004B4576" w:rsidRDefault="004B4576" w:rsidP="004B4576">
      <w:pPr>
        <w:numPr>
          <w:ilvl w:val="0"/>
          <w:numId w:val="1"/>
        </w:numPr>
        <w:rPr>
          <w:rFonts w:ascii="TimesNewRomanPSMT" w:hAnsi="TimesNewRomanPSMT" w:cs="TimesNewRomanPSMT"/>
          <w:b/>
          <w:bCs/>
          <w:sz w:val="20"/>
          <w:szCs w:val="20"/>
          <w:u w:val="single"/>
        </w:rPr>
      </w:pPr>
      <w:r w:rsidRPr="004B4576">
        <w:rPr>
          <w:rFonts w:ascii="TimesNewRomanPSMT" w:hAnsi="TimesNewRomanPSMT" w:cs="TimesNewRomanPSMT"/>
          <w:b/>
          <w:bCs/>
          <w:sz w:val="20"/>
          <w:szCs w:val="20"/>
          <w:u w:val="single"/>
        </w:rPr>
        <w:t xml:space="preserve">Types of graft material. </w:t>
      </w:r>
      <w:r w:rsidRPr="004B4576">
        <w:rPr>
          <w:rFonts w:ascii="TimesNewRomanPSMT" w:hAnsi="TimesNewRomanPSMT" w:cs="TimesNewRomanPSMT"/>
          <w:sz w:val="20"/>
          <w:szCs w:val="20"/>
        </w:rPr>
        <w:t xml:space="preserve">Some bone graft and membrane material commonly used are derived from human. These grafts are thoroughly purified by different means to be free from contaminants. Signing this consent form gives your approval for the doctor to use such materials according to his/her knowledge and clinical judgment for your situation. </w:t>
      </w:r>
    </w:p>
    <w:p w14:paraId="5C9F3A28" w14:textId="77777777" w:rsidR="004B4576" w:rsidRPr="004B4576" w:rsidRDefault="004B4576" w:rsidP="004B4576">
      <w:pPr>
        <w:numPr>
          <w:ilvl w:val="0"/>
          <w:numId w:val="1"/>
        </w:numPr>
        <w:rPr>
          <w:rFonts w:ascii="TimesNewRomanPSMT" w:hAnsi="TimesNewRomanPSMT" w:cs="TimesNewRomanPSMT"/>
          <w:b/>
          <w:bCs/>
          <w:sz w:val="20"/>
          <w:szCs w:val="20"/>
          <w:u w:val="single"/>
        </w:rPr>
      </w:pPr>
      <w:r w:rsidRPr="004B4576">
        <w:rPr>
          <w:rFonts w:ascii="TimesNewRomanPSMT" w:hAnsi="TimesNewRomanPSMT" w:cs="TimesNewRomanPSMT"/>
          <w:b/>
          <w:bCs/>
          <w:sz w:val="20"/>
          <w:szCs w:val="20"/>
          <w:u w:val="single"/>
        </w:rPr>
        <w:t xml:space="preserve">Injury to nerves. </w:t>
      </w:r>
      <w:r w:rsidRPr="004B4576">
        <w:rPr>
          <w:rFonts w:ascii="TimesNewRomanPSMT" w:hAnsi="TimesNewRomanPSMT" w:cs="TimesNewRomanPSMT"/>
          <w:sz w:val="20"/>
          <w:szCs w:val="20"/>
        </w:rPr>
        <w:t xml:space="preserve">This would include injuries causing numbness to the lips, the tongue, any tissues of the mouth, and/or cheeks or face. This numbness, which could occur, may be of a temporary nature, lasting a few days, weeks or months, or could possibly be permanent. This could be the result of the surgical procedures or anesthetic administration. </w:t>
      </w:r>
    </w:p>
    <w:p w14:paraId="6386EA5F" w14:textId="77777777" w:rsidR="004B4576" w:rsidRPr="004B4576" w:rsidRDefault="004B4576" w:rsidP="004B4576">
      <w:pPr>
        <w:numPr>
          <w:ilvl w:val="0"/>
          <w:numId w:val="1"/>
        </w:numPr>
        <w:rPr>
          <w:rFonts w:ascii="TimesNewRomanPSMT" w:hAnsi="TimesNewRomanPSMT" w:cs="TimesNewRomanPSMT"/>
          <w:b/>
          <w:bCs/>
          <w:sz w:val="20"/>
          <w:szCs w:val="20"/>
          <w:u w:val="single"/>
        </w:rPr>
      </w:pPr>
      <w:r w:rsidRPr="004B4576">
        <w:rPr>
          <w:rFonts w:ascii="TimesNewRomanPSMT" w:hAnsi="TimesNewRomanPSMT" w:cs="TimesNewRomanPSMT"/>
          <w:b/>
          <w:bCs/>
          <w:sz w:val="20"/>
          <w:szCs w:val="20"/>
          <w:u w:val="single"/>
        </w:rPr>
        <w:t xml:space="preserve">Sinus involvement. </w:t>
      </w:r>
      <w:r w:rsidRPr="004B4576">
        <w:rPr>
          <w:rFonts w:ascii="TimesNewRomanPSMT" w:hAnsi="TimesNewRomanPSMT" w:cs="TimesNewRomanPSMT"/>
          <w:sz w:val="20"/>
          <w:szCs w:val="20"/>
        </w:rPr>
        <w:t xml:space="preserve">In some cases, the root tips of upper teeth lie in close proximity to the maxillary sinus. Occasionally, with extractions and/or grafting near the sinus, the sinus can become involved. If this happens, you will need to take special medications. Should sinus penetration occur, it may be necessary to later have the sinus surgically closed. </w:t>
      </w:r>
    </w:p>
    <w:p w14:paraId="49DA1BA6" w14:textId="77777777" w:rsidR="004B4576" w:rsidRPr="004B4576" w:rsidRDefault="004B4576" w:rsidP="004B4576">
      <w:pPr>
        <w:numPr>
          <w:ilvl w:val="0"/>
          <w:numId w:val="1"/>
        </w:numPr>
        <w:rPr>
          <w:rFonts w:ascii="TimesNewRomanPSMT" w:hAnsi="TimesNewRomanPSMT" w:cs="TimesNewRomanPSMT"/>
          <w:b/>
          <w:bCs/>
          <w:sz w:val="20"/>
          <w:szCs w:val="20"/>
          <w:u w:val="single"/>
        </w:rPr>
      </w:pPr>
      <w:r w:rsidRPr="004B4576">
        <w:rPr>
          <w:rFonts w:ascii="TimesNewRomanPSMT" w:hAnsi="TimesNewRomanPSMT" w:cs="TimesNewRomanPSMT"/>
          <w:sz w:val="20"/>
          <w:szCs w:val="20"/>
        </w:rPr>
        <w:t xml:space="preserve">It is your responsibility to seek attention should any undue circumstances occur post-operatively and you should diligently follow any pre-operative and post-operative instructions. </w:t>
      </w:r>
    </w:p>
    <w:p w14:paraId="4F6380AD" w14:textId="77777777" w:rsidR="004B4576" w:rsidRPr="004B4576" w:rsidRDefault="004B4576" w:rsidP="004B4576">
      <w:pPr>
        <w:rPr>
          <w:rFonts w:ascii="TimesNewRomanPSMT" w:hAnsi="TimesNewRomanPSMT" w:cs="TimesNewRomanPSMT"/>
          <w:b/>
          <w:bCs/>
          <w:sz w:val="20"/>
          <w:szCs w:val="20"/>
          <w:u w:val="single"/>
        </w:rPr>
      </w:pPr>
      <w:r w:rsidRPr="004B4576">
        <w:rPr>
          <w:rFonts w:ascii="TimesNewRomanPSMT" w:hAnsi="TimesNewRomanPSMT" w:cs="TimesNewRomanPSMT"/>
          <w:sz w:val="20"/>
          <w:szCs w:val="20"/>
        </w:rPr>
        <w:t xml:space="preserve">As a patient, I have been given the opportunity to ask questions regarding the nature and purpose of surgical treatment and have received answers to my satisfaction. I do voluntarily assume any and all possible risks, including the risk of harm, if any, which may be associated with any phase of this treatment in hopes of obtaining the desired results, which may or may not be achieved. No guarantees or promises have been made to me concerning my recovery and results of the treatment to be rendered to me. The fees for this service have been explained to me and are satisfactory. By signing this form, I am freely giving my consent to allow and authorize Dr. Nadia Grishin and his associates to render any treatments necessary or advisable to my dental conditions, including any and all anesthetics and/or medications. </w:t>
      </w:r>
    </w:p>
    <w:p w14:paraId="05C1CE49" w14:textId="4ECFD364" w:rsidR="004B4576" w:rsidRPr="004B4576" w:rsidRDefault="004B4576" w:rsidP="004B4576">
      <w:pPr>
        <w:rPr>
          <w:rFonts w:ascii="TimesNewRomanPSMT" w:hAnsi="TimesNewRomanPSMT" w:cs="TimesNewRomanPSMT"/>
          <w:sz w:val="20"/>
          <w:szCs w:val="20"/>
        </w:rPr>
      </w:pPr>
      <w:r w:rsidRPr="004B4576">
        <w:rPr>
          <w:rFonts w:ascii="TimesNewRomanPSMT" w:hAnsi="TimesNewRomanPSMT" w:cs="TimesNewRomanPSMT"/>
          <w:sz w:val="20"/>
          <w:szCs w:val="20"/>
        </w:rPr>
        <w:t>Patient Name __________________</w:t>
      </w:r>
      <w:r>
        <w:rPr>
          <w:rFonts w:ascii="TimesNewRomanPSMT" w:hAnsi="TimesNewRomanPSMT" w:cs="TimesNewRomanPSMT"/>
          <w:sz w:val="20"/>
          <w:szCs w:val="20"/>
        </w:rPr>
        <w:t xml:space="preserve">            </w:t>
      </w:r>
      <w:r w:rsidRPr="004B4576">
        <w:rPr>
          <w:rFonts w:ascii="TimesNewRomanPSMT" w:hAnsi="TimesNewRomanPSMT" w:cs="TimesNewRomanPSMT"/>
          <w:sz w:val="20"/>
          <w:szCs w:val="20"/>
        </w:rPr>
        <w:t>Signature ____________________</w:t>
      </w:r>
      <w:r>
        <w:rPr>
          <w:rFonts w:ascii="TimesNewRomanPSMT" w:hAnsi="TimesNewRomanPSMT" w:cs="TimesNewRomanPSMT"/>
          <w:sz w:val="20"/>
          <w:szCs w:val="20"/>
        </w:rPr>
        <w:t>___</w:t>
      </w:r>
      <w:r w:rsidRPr="004B4576">
        <w:rPr>
          <w:rFonts w:ascii="TimesNewRomanPSMT" w:hAnsi="TimesNewRomanPSMT" w:cs="TimesNewRomanPSMT"/>
          <w:sz w:val="20"/>
          <w:szCs w:val="20"/>
        </w:rPr>
        <w:t xml:space="preserve">_______ </w:t>
      </w:r>
      <w:r>
        <w:rPr>
          <w:rFonts w:ascii="TimesNewRomanPSMT" w:hAnsi="TimesNewRomanPSMT" w:cs="TimesNewRomanPSMT"/>
          <w:sz w:val="20"/>
          <w:szCs w:val="20"/>
        </w:rPr>
        <w:t xml:space="preserve">             </w:t>
      </w:r>
      <w:r w:rsidRPr="004B4576">
        <w:rPr>
          <w:rFonts w:ascii="TimesNewRomanPSMT" w:hAnsi="TimesNewRomanPSMT" w:cs="TimesNewRomanPSMT"/>
          <w:sz w:val="20"/>
          <w:szCs w:val="20"/>
        </w:rPr>
        <w:t>Date _________</w:t>
      </w:r>
      <w:r>
        <w:rPr>
          <w:rFonts w:ascii="TimesNewRomanPSMT" w:hAnsi="TimesNewRomanPSMT" w:cs="TimesNewRomanPSMT"/>
          <w:sz w:val="20"/>
          <w:szCs w:val="20"/>
        </w:rPr>
        <w:t>____</w:t>
      </w:r>
      <w:r w:rsidRPr="004B4576">
        <w:rPr>
          <w:rFonts w:ascii="TimesNewRomanPSMT" w:hAnsi="TimesNewRomanPSMT" w:cs="TimesNewRomanPSMT"/>
          <w:sz w:val="20"/>
          <w:szCs w:val="20"/>
        </w:rPr>
        <w:t>_____</w:t>
      </w:r>
    </w:p>
    <w:p w14:paraId="77136A68" w14:textId="77777777" w:rsidR="004B4576" w:rsidRPr="004B4576" w:rsidRDefault="004B4576" w:rsidP="004B4576">
      <w:pPr>
        <w:rPr>
          <w:rFonts w:ascii="TimesNewRomanPSMT" w:hAnsi="TimesNewRomanPSMT" w:cs="TimesNewRomanPSMT"/>
          <w:sz w:val="20"/>
          <w:szCs w:val="20"/>
        </w:rPr>
      </w:pPr>
      <w:r w:rsidRPr="004B4576">
        <w:rPr>
          <w:rFonts w:ascii="TimesNewRomanPSMT" w:hAnsi="TimesNewRomanPSMT" w:cs="TimesNewRomanPSMT"/>
          <w:sz w:val="20"/>
          <w:szCs w:val="20"/>
        </w:rPr>
        <w:t>Relationship (if patient is a minor) ____________________________</w:t>
      </w:r>
    </w:p>
    <w:p w14:paraId="3EE61835" w14:textId="6D29ADB6" w:rsidR="004B4576" w:rsidRPr="004B4576" w:rsidRDefault="004B4576" w:rsidP="004B4576">
      <w:pPr>
        <w:rPr>
          <w:rFonts w:ascii="TimesNewRomanPSMT" w:hAnsi="TimesNewRomanPSMT" w:cs="TimesNewRomanPSMT"/>
          <w:sz w:val="20"/>
          <w:szCs w:val="20"/>
        </w:rPr>
      </w:pPr>
      <w:r>
        <w:rPr>
          <w:rFonts w:ascii="TimesNewRomanPSMT" w:hAnsi="TimesNewRomanPSMT" w:cs="TimesNewRomanPSMT"/>
          <w:sz w:val="20"/>
          <w:szCs w:val="20"/>
        </w:rPr>
        <w:t>Witness</w:t>
      </w:r>
      <w:r w:rsidRPr="004B4576">
        <w:rPr>
          <w:rFonts w:ascii="TimesNewRomanPSMT" w:hAnsi="TimesNewRomanPSMT" w:cs="TimesNewRomanPSMT"/>
          <w:sz w:val="20"/>
          <w:szCs w:val="20"/>
        </w:rPr>
        <w:t xml:space="preserve"> Signature _______________________________________</w:t>
      </w:r>
      <w:r>
        <w:rPr>
          <w:rFonts w:ascii="TimesNewRomanPSMT" w:hAnsi="TimesNewRomanPSMT" w:cs="TimesNewRomanPSMT"/>
          <w:sz w:val="20"/>
          <w:szCs w:val="20"/>
        </w:rPr>
        <w:t>_</w:t>
      </w:r>
      <w:r w:rsidRPr="004B4576">
        <w:rPr>
          <w:rFonts w:ascii="TimesNewRomanPSMT" w:hAnsi="TimesNewRomanPSMT" w:cs="TimesNewRomanPSMT"/>
          <w:sz w:val="20"/>
          <w:szCs w:val="20"/>
        </w:rPr>
        <w:t>_</w:t>
      </w:r>
      <w:r>
        <w:rPr>
          <w:rFonts w:ascii="TimesNewRomanPSMT" w:hAnsi="TimesNewRomanPSMT" w:cs="TimesNewRomanPSMT"/>
          <w:sz w:val="20"/>
          <w:szCs w:val="20"/>
        </w:rPr>
        <w:t xml:space="preserve">    </w:t>
      </w:r>
    </w:p>
    <w:sectPr w:rsidR="004B4576" w:rsidRPr="004B4576" w:rsidSect="00CC45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2EFC"/>
    <w:multiLevelType w:val="hybridMultilevel"/>
    <w:tmpl w:val="FA181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8"/>
    <w:rsid w:val="000143B6"/>
    <w:rsid w:val="004B4576"/>
    <w:rsid w:val="009C199B"/>
    <w:rsid w:val="00C061B2"/>
    <w:rsid w:val="00CC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EF14"/>
  <w15:chartTrackingRefBased/>
  <w15:docId w15:val="{CE67D9FD-E44A-4396-960B-2B7F18DB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598"/>
    <w:rPr>
      <w:color w:val="0563C1" w:themeColor="hyperlink"/>
      <w:u w:val="single"/>
    </w:rPr>
  </w:style>
  <w:style w:type="character" w:styleId="UnresolvedMention">
    <w:name w:val="Unresolved Mention"/>
    <w:basedOn w:val="DefaultParagraphFont"/>
    <w:uiPriority w:val="99"/>
    <w:semiHidden/>
    <w:unhideWhenUsed/>
    <w:rsid w:val="00CC4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odigydentalart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Grishin</dc:creator>
  <cp:keywords/>
  <dc:description/>
  <cp:lastModifiedBy>Nadia Grishin</cp:lastModifiedBy>
  <cp:revision>3</cp:revision>
  <dcterms:created xsi:type="dcterms:W3CDTF">2021-05-05T23:27:00Z</dcterms:created>
  <dcterms:modified xsi:type="dcterms:W3CDTF">2021-05-05T23:30:00Z</dcterms:modified>
</cp:coreProperties>
</file>